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РЕКОМЕНДАЦІЇ</w:t>
      </w:r>
    </w:p>
    <w:p w:rsidR="00000000" w:rsidDel="00000000" w:rsidP="00000000" w:rsidRDefault="00000000" w:rsidRPr="00000000" w14:paraId="00000002">
      <w:pPr>
        <w:spacing w:after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щодо подання  </w:t>
      </w:r>
      <w:r w:rsidDel="00000000" w:rsidR="00000000" w:rsidRPr="00000000">
        <w:rPr>
          <w:b w:val="1"/>
          <w:rtl w:val="0"/>
        </w:rPr>
        <w:t xml:space="preserve">інформаційних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запитів до Консультативної Ради НСШУ з надання науково-методичної допомоги суддям з питань судочинства у справах про воєнні злочини</w:t>
      </w:r>
    </w:p>
    <w:p w:rsidR="00000000" w:rsidDel="00000000" w:rsidP="00000000" w:rsidRDefault="00000000" w:rsidRPr="00000000" w14:paraId="00000003">
      <w:pPr>
        <w:spacing w:after="240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Одним з завдань  Консультативної Ради є узагальнення та роз’яснення запитань суддів щодо застосування норм міжнародного гуманітарного права та міжнародного кримінального права, які подаються у формі індивідуальних запитів. Такий запит можна подати через 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онлайн форму</w:t>
        </w:r>
      </w:hyperlink>
      <w:r w:rsidDel="00000000" w:rsidR="00000000" w:rsidRPr="00000000">
        <w:rPr>
          <w:rtl w:val="0"/>
        </w:rPr>
        <w:t xml:space="preserve">, п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еред заповненням </w:t>
      </w:r>
      <w:r w:rsidDel="00000000" w:rsidR="00000000" w:rsidRPr="00000000">
        <w:rPr>
          <w:rtl w:val="0"/>
        </w:rPr>
        <w:t xml:space="preserve">якої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бажано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ознайомитись із цими рекомендаціями щодо характеру, обсягу, змісту та подання запиту</w:t>
      </w:r>
      <w:r w:rsidDel="00000000" w:rsidR="00000000" w:rsidRPr="00000000">
        <w:rPr>
          <w:rtl w:val="0"/>
        </w:rPr>
        <w:t xml:space="preserve">. Також рекомендовано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заздалегідь ретельно продумати по</w:t>
      </w:r>
      <w:r w:rsidDel="00000000" w:rsidR="00000000" w:rsidRPr="00000000">
        <w:rPr>
          <w:rtl w:val="0"/>
        </w:rPr>
        <w:t xml:space="preserve">ставлені запитання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Щодо дорадчого характеру Консультативної Ради</w:t>
      </w:r>
    </w:p>
    <w:p w:rsidR="00000000" w:rsidDel="00000000" w:rsidP="00000000" w:rsidRDefault="00000000" w:rsidRPr="00000000" w14:paraId="00000005">
      <w:pPr>
        <w:spacing w:after="240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Консультативна Рада є додатковим ресурсом науково-методичної допомоги суддям. Продуктом її діяльності є рекомендації та роз’яснення щодо застосування норм міжнародного гуманітарного права та міжнародного кримінального права. Будь-які висновки Консультативної Ради не мають обов’язкової юридичної сили та не можуть слугувати джерелом права в судових провадженнях. Консультативна Рада не надає коментарів щодо конкретних справ, які перебувають на розгляді судів. Натомість, її діяльність спрямована на узагальнення та роз’яснення найпроблемніших запитань, які виникають в контексті проваджень щодо воєнних злочинів.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Обсяг запиту</w:t>
      </w:r>
    </w:p>
    <w:p w:rsidR="00000000" w:rsidDel="00000000" w:rsidP="00000000" w:rsidRDefault="00000000" w:rsidRPr="00000000" w14:paraId="00000007">
      <w:pPr>
        <w:spacing w:after="240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Консультативна Рада створена для сприяння посиленню спроможності суддів розглядати справи про воєнні злочини. В цих межах Рада надає науково-методичні рекомендації та роз’яснення щодо норм національного законодавства, міжнародного гуманітарного і міжнародного кримінального права в умовах збройної агресії проти України.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Зміст запиту</w:t>
      </w:r>
    </w:p>
    <w:p w:rsidR="00000000" w:rsidDel="00000000" w:rsidP="00000000" w:rsidRDefault="00000000" w:rsidRPr="00000000" w14:paraId="00000009">
      <w:pPr>
        <w:spacing w:after="240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Запит має обов’язково містити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чітко сформульоване(і) запитання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межах обсягу зазначеного в пункті 2 вище, та за необхідності додаткові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пояснення щодо поставлених запитань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Пояснення можуть містити контекст та деталі необхідні для повного розуміння поставлених запитань та пов’язаних з ними проблем. Для вводу цієї інформації у формі передбачено окремі поля.   </w:t>
      </w:r>
    </w:p>
    <w:p w:rsidR="00000000" w:rsidDel="00000000" w:rsidP="00000000" w:rsidRDefault="00000000" w:rsidRPr="00000000" w14:paraId="0000000A">
      <w:pPr>
        <w:spacing w:after="240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Також, запит може включати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додаткові коментарі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щодо терміново</w:t>
      </w:r>
      <w:r w:rsidDel="00000000" w:rsidR="00000000" w:rsidRPr="00000000">
        <w:rPr>
          <w:rtl w:val="0"/>
        </w:rPr>
        <w:t xml:space="preserve">сті запиту,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зворотн</w:t>
      </w:r>
      <w:r w:rsidDel="00000000" w:rsidR="00000000" w:rsidRPr="00000000">
        <w:rPr>
          <w:rtl w:val="0"/>
        </w:rPr>
        <w:t xml:space="preserve">ього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зв’язк</w:t>
      </w:r>
      <w:r w:rsidDel="00000000" w:rsidR="00000000" w:rsidRPr="00000000">
        <w:rPr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про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діяльн</w:t>
      </w:r>
      <w:r w:rsidDel="00000000" w:rsidR="00000000" w:rsidRPr="00000000">
        <w:rPr>
          <w:rtl w:val="0"/>
        </w:rPr>
        <w:t xml:space="preserve">ість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Консультативної Ради або функціонування цієї онлайн форми. Хоча це поле не є обов’язковим, надані відгуки можуть бути корисними для вдосконалення процесів та результатів роботи Консультативної Ради. Після заповнення форми ви </w:t>
      </w:r>
      <w:r w:rsidDel="00000000" w:rsidR="00000000" w:rsidRPr="00000000">
        <w:rPr>
          <w:rtl w:val="0"/>
        </w:rPr>
        <w:t xml:space="preserve">можете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завантажити ваш запит у форматі PDF. </w:t>
      </w:r>
    </w:p>
    <w:p w:rsidR="00000000" w:rsidDel="00000000" w:rsidP="00000000" w:rsidRDefault="00000000" w:rsidRPr="00000000" w14:paraId="0000000B">
      <w:pPr>
        <w:spacing w:after="240" w:lineRule="auto"/>
        <w:ind w:firstLine="720"/>
        <w:rPr/>
      </w:pPr>
      <w:r w:rsidDel="00000000" w:rsidR="00000000" w:rsidRPr="00000000">
        <w:rPr>
          <w:rtl w:val="0"/>
        </w:rPr>
        <w:t xml:space="preserve">У разі будь-яких питань щодо діяльності Консультативної ради, подання запитів, або функціонування онлайн форми звертайтеся за електронною адресою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c24warcrimes@gmail.com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Заповнення форми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Крок 1</w:t>
      </w:r>
    </w:p>
    <w:p w:rsidR="00000000" w:rsidDel="00000000" w:rsidP="00000000" w:rsidRDefault="00000000" w:rsidRPr="00000000" w14:paraId="0000000E">
      <w:pPr>
        <w:spacing w:after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Одразу після переходу за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472c4"/>
          <w:u w:val="single"/>
          <w:rtl w:val="0"/>
        </w:rPr>
        <w:t xml:space="preserve">посиланням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онлайн форми ви потрапите на сторінку привітання. Натисніть «Почати».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360439" cy="2942225"/>
            <wp:effectExtent b="0" l="0" r="0" t="0"/>
            <wp:docPr descr="Graphical user interface, application&#10;&#10;Description automatically generated" id="1516879119" name="image6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6.png"/>
                    <pic:cNvPicPr preferRelativeResize="0"/>
                  </pic:nvPicPr>
                  <pic:blipFill>
                    <a:blip r:embed="rId9"/>
                    <a:srcRect b="6428" l="2950" r="3523" t="5315"/>
                    <a:stretch>
                      <a:fillRect/>
                    </a:stretch>
                  </pic:blipFill>
                  <pic:spPr>
                    <a:xfrm>
                      <a:off x="0" y="0"/>
                      <a:ext cx="5360439" cy="294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Крок 2</w:t>
      </w:r>
    </w:p>
    <w:p w:rsidR="00000000" w:rsidDel="00000000" w:rsidP="00000000" w:rsidRDefault="00000000" w:rsidRPr="00000000" w14:paraId="00000011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Введіть </w:t>
      </w:r>
      <w:r w:rsidDel="00000000" w:rsidR="00000000" w:rsidRPr="00000000">
        <w:rPr>
          <w:rtl w:val="0"/>
        </w:rPr>
        <w:t xml:space="preserve">вашу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адресу електронної пошти.</w:t>
      </w:r>
    </w:p>
    <w:p w:rsidR="00000000" w:rsidDel="00000000" w:rsidP="00000000" w:rsidRDefault="00000000" w:rsidRPr="00000000" w14:paraId="00000012">
      <w:pPr>
        <w:spacing w:after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114300" distT="114300" distL="114300" distR="114300">
            <wp:extent cx="5731200" cy="1943100"/>
            <wp:effectExtent b="0" l="0" r="0" t="0"/>
            <wp:docPr id="15168791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Крок 3</w:t>
      </w:r>
    </w:p>
    <w:p w:rsidR="00000000" w:rsidDel="00000000" w:rsidP="00000000" w:rsidRDefault="00000000" w:rsidRPr="00000000" w14:paraId="00000014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Підтвердьте ознайомлення з рекомендаціями щодо подання запитів до Консультативної Ради.</w:t>
      </w:r>
    </w:p>
    <w:p w:rsidR="00000000" w:rsidDel="00000000" w:rsidP="00000000" w:rsidRDefault="00000000" w:rsidRPr="00000000" w14:paraId="00000015">
      <w:pPr>
        <w:spacing w:after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282692" cy="2190549"/>
            <wp:effectExtent b="0" l="0" r="0" t="0"/>
            <wp:docPr descr="A picture containing graphical user interface&#10;&#10;Description automatically generated" id="1516879122" name="image3.png"/>
            <a:graphic>
              <a:graphicData uri="http://schemas.openxmlformats.org/drawingml/2006/picture">
                <pic:pic>
                  <pic:nvPicPr>
                    <pic:cNvPr descr="A picture containing graphical user interface&#10;&#10;Description automatically generated" id="0" name="image3.png"/>
                    <pic:cNvPicPr preferRelativeResize="0"/>
                  </pic:nvPicPr>
                  <pic:blipFill>
                    <a:blip r:embed="rId11"/>
                    <a:srcRect b="8350" l="4454" r="3377" t="6091"/>
                    <a:stretch>
                      <a:fillRect/>
                    </a:stretch>
                  </pic:blipFill>
                  <pic:spPr>
                    <a:xfrm>
                      <a:off x="0" y="0"/>
                      <a:ext cx="5282692" cy="2190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Крок 4</w:t>
      </w:r>
    </w:p>
    <w:p w:rsidR="00000000" w:rsidDel="00000000" w:rsidP="00000000" w:rsidRDefault="00000000" w:rsidRPr="00000000" w14:paraId="00000017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Введіть свої запитання. Декілька запитань мають бути розміщені в пронумерованих параграфах.</w:t>
      </w:r>
    </w:p>
    <w:p w:rsidR="00000000" w:rsidDel="00000000" w:rsidP="00000000" w:rsidRDefault="00000000" w:rsidRPr="00000000" w14:paraId="00000018">
      <w:pPr>
        <w:spacing w:after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114300" distR="114300">
            <wp:extent cx="4902038" cy="2190477"/>
            <wp:effectExtent b="0" l="0" r="0" t="0"/>
            <wp:docPr descr="Graphical user interface, text, application&#10;&#10;Description automatically generated" id="1516879121" name="image4.png"/>
            <a:graphic>
              <a:graphicData uri="http://schemas.openxmlformats.org/drawingml/2006/picture">
                <pic:pic>
                  <pic:nvPicPr>
                    <pic:cNvPr descr="Graphical user interface, text, application&#10;&#10;Description automatically generated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2038" cy="2190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Крок 5</w:t>
      </w:r>
    </w:p>
    <w:p w:rsidR="00000000" w:rsidDel="00000000" w:rsidP="00000000" w:rsidRDefault="00000000" w:rsidRPr="00000000" w14:paraId="0000001A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Введіть пояснення до ваших запитань. Якщо запитань декілька, то наведіть пояснення у відповідних пронумерованих параграфах.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lineRule="auto"/>
        <w:jc w:val="center"/>
        <w:rPr/>
      </w:pPr>
      <w:r w:rsidDel="00000000" w:rsidR="00000000" w:rsidRPr="00000000">
        <w:rPr/>
        <w:drawing>
          <wp:inline distB="0" distT="0" distL="114300" distR="114300">
            <wp:extent cx="5736599" cy="2545616"/>
            <wp:effectExtent b="0" l="0" r="0" t="0"/>
            <wp:docPr id="15168791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6599" cy="2545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Крок 6</w:t>
      </w:r>
    </w:p>
    <w:p w:rsidR="00000000" w:rsidDel="00000000" w:rsidP="00000000" w:rsidRDefault="00000000" w:rsidRPr="00000000" w14:paraId="0000001D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 необхідності залиште додаткові коментарі.</w:t>
      </w:r>
    </w:p>
    <w:p w:rsidR="00000000" w:rsidDel="00000000" w:rsidP="00000000" w:rsidRDefault="00000000" w:rsidRPr="00000000" w14:paraId="0000001E">
      <w:pPr>
        <w:spacing w:after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114300" distR="114300">
            <wp:extent cx="5731510" cy="2437765"/>
            <wp:effectExtent b="0" l="0" r="0" t="0"/>
            <wp:docPr descr="Graphical user interface, application&#10;&#10;Description automatically generated" id="1516879115" name="image5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Крок 7</w:t>
      </w:r>
    </w:p>
    <w:p w:rsidR="00000000" w:rsidDel="00000000" w:rsidP="00000000" w:rsidRDefault="00000000" w:rsidRPr="00000000" w14:paraId="00000020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Перевірте заповнені поля та подайте форму.</w:t>
      </w:r>
    </w:p>
    <w:p w:rsidR="00000000" w:rsidDel="00000000" w:rsidP="00000000" w:rsidRDefault="00000000" w:rsidRPr="00000000" w14:paraId="00000021">
      <w:pPr>
        <w:spacing w:after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114300" distR="114300">
            <wp:extent cx="5731510" cy="4529455"/>
            <wp:effectExtent b="0" l="0" r="0" t="0"/>
            <wp:docPr descr="Graphical user interface, text, application&#10;&#10;Description automatically generated" id="1516879118" name="image2.png"/>
            <a:graphic>
              <a:graphicData uri="http://schemas.openxmlformats.org/drawingml/2006/picture">
                <pic:pic>
                  <pic:nvPicPr>
                    <pic:cNvPr descr="Graphical user interface, text, application&#10;&#10;Description automatically generated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9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Після цього ви можете завантажити поданий вами запит у PDF форматі. Також вам на пошту прийде підтвердження подання запиту.</w:t>
      </w:r>
    </w:p>
    <w:p w:rsidR="00000000" w:rsidDel="00000000" w:rsidP="00000000" w:rsidRDefault="00000000" w:rsidRPr="00000000" w14:paraId="00000023">
      <w:pPr>
        <w:spacing w:after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070293" cy="2594814"/>
            <wp:effectExtent b="0" l="0" r="0" t="0"/>
            <wp:docPr descr="Graphical user interface, application&#10;&#10;Description automatically generated" id="1516879117" name="image1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1.png"/>
                    <pic:cNvPicPr preferRelativeResize="0"/>
                  </pic:nvPicPr>
                  <pic:blipFill>
                    <a:blip r:embed="rId16"/>
                    <a:srcRect b="16477" l="6310" r="5226" t="19433"/>
                    <a:stretch>
                      <a:fillRect/>
                    </a:stretch>
                  </pic:blipFill>
                  <pic:spPr>
                    <a:xfrm>
                      <a:off x="0" y="0"/>
                      <a:ext cx="5070293" cy="2594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b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b w:val="1"/>
      <w:color w:val="000000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360" w:hanging="360"/>
    </w:pPr>
    <w:rPr>
      <w:b w:val="1"/>
    </w:rPr>
  </w:style>
  <w:style w:type="paragraph" w:styleId="Normal" w:default="1">
    <w:name w:val="Normal"/>
    <w:qFormat w:val="1"/>
    <w:rsid w:val="00075376"/>
    <w:pPr>
      <w:spacing w:line="360" w:lineRule="auto"/>
      <w:jc w:val="both"/>
    </w:pPr>
    <w:rPr>
      <w:rFonts w:ascii="Times New Roman" w:hAnsi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B1618D"/>
    <w:pPr>
      <w:keepNext w:val="1"/>
      <w:keepLines w:val="1"/>
      <w:spacing w:before="240"/>
      <w:outlineLvl w:val="0"/>
    </w:pPr>
    <w:rPr>
      <w:rFonts w:cstheme="majorBidi" w:eastAsiaTheme="majorEastAsia"/>
      <w:b w:val="1"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B1618D"/>
    <w:pPr>
      <w:keepNext w:val="1"/>
      <w:keepLines w:val="1"/>
      <w:spacing w:before="40"/>
      <w:outlineLvl w:val="1"/>
    </w:pPr>
    <w:rPr>
      <w:rFonts w:cstheme="majorBidi" w:eastAsiaTheme="majorEastAsia"/>
      <w:b w:val="1"/>
      <w:color w:val="000000" w:themeColor="text1"/>
      <w:szCs w:val="26"/>
      <w:u w:val="singl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B1618D"/>
    <w:rPr>
      <w:rFonts w:ascii="Times New Roman" w:hAnsi="Times New Roman" w:cstheme="majorBidi" w:eastAsiaTheme="majorEastAsia"/>
      <w:b w:val="1"/>
      <w:color w:val="000000" w:themeColor="text1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B1618D"/>
    <w:rPr>
      <w:rFonts w:ascii="Times New Roman" w:hAnsi="Times New Roman" w:cstheme="majorBidi" w:eastAsiaTheme="majorEastAsia"/>
      <w:b w:val="1"/>
      <w:color w:val="000000" w:themeColor="text1"/>
      <w:szCs w:val="26"/>
      <w:u w:val="single"/>
    </w:rPr>
  </w:style>
  <w:style w:type="paragraph" w:styleId="Title">
    <w:name w:val="Title"/>
    <w:basedOn w:val="Normal"/>
    <w:next w:val="Normal"/>
    <w:link w:val="TitleChar"/>
    <w:uiPriority w:val="10"/>
    <w:qFormat w:val="1"/>
    <w:rsid w:val="00B1618D"/>
    <w:pPr>
      <w:numPr>
        <w:numId w:val="3"/>
      </w:numPr>
      <w:contextualSpacing w:val="1"/>
    </w:pPr>
    <w:rPr>
      <w:rFonts w:cstheme="majorBidi" w:eastAsiaTheme="majorEastAsia"/>
      <w:b w:val="1"/>
      <w:spacing w:val="-10"/>
      <w:kern w:val="28"/>
      <w:szCs w:val="56"/>
    </w:rPr>
  </w:style>
  <w:style w:type="numbering" w:styleId="111111">
    <w:name w:val="Outline List 2"/>
    <w:basedOn w:val="NoList"/>
    <w:uiPriority w:val="99"/>
    <w:semiHidden w:val="1"/>
    <w:unhideWhenUsed w:val="1"/>
    <w:rsid w:val="00B1618D"/>
    <w:pPr>
      <w:numPr>
        <w:numId w:val="1"/>
      </w:numPr>
    </w:pPr>
  </w:style>
  <w:style w:type="character" w:styleId="TitleChar" w:customStyle="1">
    <w:name w:val="Title Char"/>
    <w:basedOn w:val="DefaultParagraphFont"/>
    <w:link w:val="Title"/>
    <w:uiPriority w:val="10"/>
    <w:rsid w:val="00B1618D"/>
    <w:rPr>
      <w:rFonts w:ascii="Times New Roman" w:hAnsi="Times New Roman" w:cstheme="majorBidi" w:eastAsiaTheme="majorEastAsia"/>
      <w:b w:val="1"/>
      <w:spacing w:val="-10"/>
      <w:kern w:val="28"/>
      <w:szCs w:val="56"/>
    </w:rPr>
  </w:style>
  <w:style w:type="paragraph" w:styleId="NoSpacing">
    <w:name w:val="No Spacing"/>
    <w:aliases w:val="Citation"/>
    <w:next w:val="Normal"/>
    <w:uiPriority w:val="1"/>
    <w:qFormat w:val="1"/>
    <w:rsid w:val="007B18E0"/>
    <w:pPr>
      <w:spacing w:line="360" w:lineRule="auto"/>
      <w:ind w:left="567" w:right="567"/>
      <w:jc w:val="both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34"/>
    <w:qFormat w:val="1"/>
    <w:rsid w:val="00F83C2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5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.jotform.com/231862030587355" TargetMode="External"/><Relationship Id="rId8" Type="http://schemas.openxmlformats.org/officeDocument/2006/relationships/hyperlink" Target="mailto:c24warcrime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Crxpr0eEkvi59icYJuzuc5Img==">CgMxLjA4AHIhMXdja3ZEWmsyYnBlVFZ1UGZydkZSN1B6Vk1pdTltaE02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2023-04-26T11:52:00.0000000Z</dcterms:created>
  <dc:creator>Microsoft Office User</dc:creator>
</cp:coreProperties>
</file>