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PROJECTS/ORGANIZATIONS/INTERNATIONAL TECHNICAL ASSISTANCE PROGRAMS COOPERATING WITH THE NATIONAL SCHOOL OF JUDGES OF UKRAINE </w:t>
      </w:r>
    </w:p>
    <w:tbl>
      <w:tblPr>
        <w:tblStyle w:val="Table1"/>
        <w:tblW w:w="1091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7"/>
        <w:gridCol w:w="4385"/>
        <w:gridCol w:w="5954"/>
        <w:tblGridChange w:id="0">
          <w:tblGrid>
            <w:gridCol w:w="577"/>
            <w:gridCol w:w="4385"/>
            <w:gridCol w:w="59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Title of projects/organizations/programs 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Topics supported by ITA projects for the judicial and  judicial assistants training 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European Union Advisory Mission for Civilian Security Sector Reform Ukraine (EUAM Ukraine)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 and military crimes.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visits.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dfdfd" w:val="clear"/>
                <w:rtl w:val="0"/>
              </w:rPr>
              <w:t xml:space="preserve">EU-funded Project Pravo-Justice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rule of law and judicial ethics.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of services for vulnerable persons in court.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European Judicial Training Network (EJTN)</w:t>
            </w:r>
          </w:p>
        </w:tc>
        <w:tc>
          <w:tcPr/>
          <w:p w:rsidR="00000000" w:rsidDel="00000000" w:rsidP="00000000" w:rsidRDefault="00000000" w:rsidRPr="00000000" w14:paraId="00000012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56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Training events on various topics.</w:t>
            </w:r>
          </w:p>
          <w:p w:rsidR="00000000" w:rsidDel="00000000" w:rsidP="00000000" w:rsidRDefault="00000000" w:rsidRPr="00000000" w14:paraId="00000013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56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Improvement of legal English.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63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of OSCE Support Programme for Ukraine «Safeguarding Human Rights through Courts, Phase Two»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63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evidence.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Personal data protection.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 of court proceedings in accordance with international standards.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Rule of law.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Judicial accountability.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Academy of European Law (ERA)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European Union law.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European Institute of Public Administration (EIPA)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European Union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Swedish National Courts Administration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Human trafficking.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Discrimination in labour matters.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Gender issues.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Domestic violence.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Child-friendly justice.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Execution of court decisions.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6720by27r97a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Programme Capacity Building for Ukraine's Legal Sector financed by the UK government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Mentorship.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visits.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Strengthening Ukraine’s EU Alignment in the Rule of Law (3*E4U), GIZ Ukraine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EU standards and EU court practice.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Council of Europe project “Supporting the Ukrainian judiciary during the war and post-war period”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ECHR practice.</w:t>
            </w:r>
          </w:p>
          <w:p w:rsidR="00000000" w:rsidDel="00000000" w:rsidP="00000000" w:rsidRDefault="00000000" w:rsidRPr="00000000" w14:paraId="00000036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Compensation for damage caused by Russia's aggression against Ukraine.</w:t>
            </w:r>
          </w:p>
          <w:p w:rsidR="00000000" w:rsidDel="00000000" w:rsidP="00000000" w:rsidRDefault="00000000" w:rsidRPr="00000000" w14:paraId="00000037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1.83593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c800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MATRA-Ukraine Project ‘Strengthening Ukraine's Capacity to Investigate and Prosecute International Crimes’ (cooperation between T.M.C. Asser Instituut and Global Rights Compliance (GRC))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Protection of the rights of vulnerable groups.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Development Law Organisation (IDLO)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crimes.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of test developers and reviewers on the history of Ukrainian statehood (February 2025).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organisation “IUSTICOM”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Communication in the justice system.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 Project Expedite Justice »</w:t>
            </w:r>
          </w:p>
          <w:p w:rsidR="00000000" w:rsidDel="00000000" w:rsidP="00000000" w:rsidRDefault="00000000" w:rsidRPr="00000000" w14:paraId="0000004A">
            <w:pPr>
              <w:ind w:right="-6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War crimes.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Labour Organisation (ILO)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International labour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Dutch-Ukrainian project of the Centre for International Legal Cooperation (CILC) ‘Fair, transparent and accountable criminal justice system in Ukraine’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British Embassy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Sexual violence related to conflict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Council of Europe project “HELP (Human Rights Education for Legal Professionals) for Ukraine, in particular during the war”</w:t>
            </w:r>
          </w:p>
        </w:tc>
        <w:tc>
          <w:tcPr/>
          <w:p w:rsidR="00000000" w:rsidDel="00000000" w:rsidP="00000000" w:rsidRDefault="00000000" w:rsidRPr="00000000" w14:paraId="00000059">
            <w:pPr>
              <w:shd w:fill="f8f8f8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Online learning courses on current topics.</w:t>
            </w:r>
          </w:p>
        </w:tc>
      </w:tr>
      <w:tr>
        <w:trPr>
          <w:cantSplit w:val="0"/>
          <w:trHeight w:val="118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Council of Europe project “Protecting children’s rights during and after the war in Ukraine”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Protection of children's rights.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CoE “Strengthening judicial and extrajudicial remedies for victims of war in Ukraine”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2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Compensation for damage caused by the Russian Federation's aggression against Ukraine.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CoE “CyberUA: Strengthening capacity for electronic evidence of war crimes and gross human rights violations in Ukraine”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3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Cybercrime.</w:t>
            </w:r>
          </w:p>
          <w:p w:rsidR="00000000" w:rsidDel="00000000" w:rsidP="00000000" w:rsidRDefault="00000000" w:rsidRPr="00000000" w14:paraId="00000064">
            <w:pPr>
              <w:ind w:left="3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evidence.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dfdfd" w:val="clear"/>
                <w:rtl w:val="0"/>
              </w:rPr>
              <w:t xml:space="preserve">CoE “Strengthening social protection in Ukraine”</w:t>
            </w:r>
          </w:p>
        </w:tc>
        <w:tc>
          <w:tcPr/>
          <w:p w:rsidR="00000000" w:rsidDel="00000000" w:rsidP="00000000" w:rsidRDefault="00000000" w:rsidRPr="00000000" w14:paraId="00000067">
            <w:pPr>
              <w:shd w:fill="f8f8f8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Labour rights.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8f8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6161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CoE “Strengthening human rights in the criminal justice system of Ukraine”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hd w:fill="ffffff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War crimes.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Electronic (digital) evidence.</w:t>
            </w:r>
          </w:p>
          <w:p w:rsidR="00000000" w:rsidDel="00000000" w:rsidP="00000000" w:rsidRDefault="00000000" w:rsidRPr="00000000" w14:paraId="0000006D">
            <w:pPr>
              <w:shd w:fill="ffffff" w:val="clear"/>
              <w:ind w:left="25" w:firstLine="0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CoE "Protecting freedom of speech and media freedom in Ukraine"</w:t>
            </w:r>
          </w:p>
        </w:tc>
        <w:tc>
          <w:tcPr/>
          <w:p w:rsidR="00000000" w:rsidDel="00000000" w:rsidP="00000000" w:rsidRDefault="00000000" w:rsidRPr="00000000" w14:paraId="00000070">
            <w:pPr>
              <w:shd w:fill="ffffff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Access to public information.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Council of Europe project “Combating violence against women in Ukraine – Phase II (COVAW II)”</w:t>
            </w:r>
          </w:p>
        </w:tc>
        <w:tc>
          <w:tcPr/>
          <w:p w:rsidR="00000000" w:rsidDel="00000000" w:rsidP="00000000" w:rsidRDefault="00000000" w:rsidRPr="00000000" w14:paraId="00000073">
            <w:pPr>
              <w:shd w:fill="ffffff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  <w:rtl w:val="0"/>
              </w:rPr>
              <w:t xml:space="preserve">Domestic violence.</w:t>
            </w:r>
          </w:p>
          <w:p w:rsidR="00000000" w:rsidDel="00000000" w:rsidP="00000000" w:rsidRDefault="00000000" w:rsidRPr="00000000" w14:paraId="00000074">
            <w:pPr>
              <w:shd w:fill="ffffff" w:val="clear"/>
              <w:rPr>
                <w:rFonts w:ascii="Times New Roman" w:cs="Times New Roman" w:eastAsia="Times New Roman" w:hAnsi="Times New Roman"/>
                <w:color w:val="16161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“Combating Hate Speech in Ukraine”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Hate speech and non-discrimination.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Regional project “Women’s Access to Justice: Implementation of Council of Europe Standards on Gender Equality and Combating Violence against Women. Phase III”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Mentorship program.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Council of Europe project “Strengthening measures to combat money laundering, terrorist financing and asset recovery” 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shd w:fill="fdfdfd" w:val="clear"/>
                <w:rtl w:val="0"/>
              </w:rPr>
              <w:t xml:space="preserve">Training of judges of the High Anti-Corruption Court.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United Nations International Children's Fund in Ukraine (UNICEF)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series of training events on child-friendly justice.</w:t>
            </w:r>
          </w:p>
        </w:tc>
      </w:tr>
      <w:tr>
        <w:trPr>
          <w:cantSplit w:val="0"/>
          <w:trHeight w:val="326.95312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Centre for Information Resilience (CIR)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Electronic (digital) evidence.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Marta Project (Latvia)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Gender-based violence.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UNDP Human Rights for Ukraine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Protecting the human rights of people with HIV. 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United Nations Development Programme (UNDP) in Ukraine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Anti-corruption legislation.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French National School of Magistrates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events on various topics.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 School of Judiciary and Public Prosecution (Poland)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crimes.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Centre for Judges and Prosecutors (Kingdom of the Netherlands) 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events on various topics.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Scuola Superiore della Magistratura (Italy)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events on various topics.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Academy of Nuremberg Principles (Germany)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 crimes.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Foundation for Electoral Systems Ukraine (IFES)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Electoral legal relations.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Action Centre NGO (funded by the MTA project)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War crimes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Community organisation “Chaplain Patrol” (USA)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Psychological training for judges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German Foundation for International Legal Cooperation (IRZ)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shd w:fill="fdfdfd" w:val="clear"/>
                <w:rtl w:val="0"/>
              </w:rPr>
              <w:t xml:space="preserve">Training of judges of the High Anti-Corruption Court.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 Anti-Corruption Initiative in Ukraine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shd w:fill="fdfdfd" w:val="clear"/>
                <w:rtl w:val="0"/>
              </w:rPr>
              <w:t xml:space="preserve">Training of judges of the High Anti-Corruption Court.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Syracuse International Institute of Humanitarian Law (Italy)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shd w:fill="fdfdfd" w:val="clear"/>
                <w:rtl w:val="0"/>
              </w:rPr>
              <w:t xml:space="preserve">War crimes.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*Justice Sector Reform Programme "New Justice" (USAID)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7"/>
              </w:tabs>
              <w:spacing w:after="200" w:before="0" w:line="276" w:lineRule="auto"/>
              <w:ind w:left="4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of developers and reviewers of test and practical tasks (June 2017; August 2018).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*The United States Agency for International Development (USAID) Justice for All Programme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7"/>
              </w:tabs>
              <w:spacing w:after="200" w:before="0" w:line="276" w:lineRule="auto"/>
              <w:ind w:left="4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of developers and reviewers of test and practical tasks (December 2023; January 2024). Working meetings to discuss further cooperation, in particular the creation of an automated information system ‘Test Task Database’, its implementation and support (May, June 2024).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*Ukrainian-Canadian Project "Support for Judicial Reform"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7"/>
              </w:tabs>
              <w:spacing w:after="200" w:before="0" w:line="276" w:lineRule="auto"/>
              <w:ind w:left="4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meetings to discuss the technical specifications for the development of an automated information system, "Test Task Database," to support the activities of the testing centre (September 2019).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*Довідково: 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процесів розроблення і рецензування тестових і практичних завдань проєкти міжнародної технічної допомоги залучались безпосередньо Вищою кваліфікаційною комісією суддів України.</w:t>
      </w:r>
    </w:p>
    <w:p w:rsidR="00000000" w:rsidDel="00000000" w:rsidP="00000000" w:rsidRDefault="00000000" w:rsidRPr="00000000" w14:paraId="000000C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0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